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81" w:rsidRPr="00A82B95" w:rsidRDefault="00E2037E" w:rsidP="00824A61">
      <w:pPr>
        <w:shd w:val="clear" w:color="auto" w:fill="FFFFFF"/>
        <w:spacing w:after="150" w:line="257" w:lineRule="atLeast"/>
        <w:jc w:val="center"/>
        <w:rPr>
          <w:rFonts w:ascii="Times New Roman" w:eastAsia="Times New Roman" w:hAnsi="Times New Roman" w:cs="Times New Roman"/>
          <w:caps/>
          <w:color w:val="323232"/>
          <w:sz w:val="24"/>
          <w:szCs w:val="24"/>
          <w:lang w:eastAsia="lv-LV"/>
        </w:rPr>
      </w:pPr>
      <w:r w:rsidRPr="00A82B95">
        <w:rPr>
          <w:rFonts w:ascii="Times New Roman" w:hAnsi="Times New Roman" w:cs="Times New Roman"/>
          <w:caps/>
          <w:sz w:val="24"/>
          <w:szCs w:val="24"/>
        </w:rPr>
        <w:t xml:space="preserve">Interneta </w:t>
      </w:r>
      <w:r w:rsidR="00386081" w:rsidRPr="00A82B95">
        <w:rPr>
          <w:rFonts w:ascii="Times New Roman" w:hAnsi="Times New Roman" w:cs="Times New Roman"/>
          <w:caps/>
          <w:sz w:val="24"/>
          <w:szCs w:val="24"/>
        </w:rPr>
        <w:t>vietnes noteikumi un nosacījumi</w:t>
      </w:r>
    </w:p>
    <w:p w:rsidR="00AA0008" w:rsidRPr="00A82B95" w:rsidRDefault="00AA0008" w:rsidP="00824A6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08" w:rsidRPr="00A82B95" w:rsidRDefault="007305E0" w:rsidP="00824A61">
      <w:pPr>
        <w:pStyle w:val="Heading2"/>
        <w:numPr>
          <w:ilvl w:val="0"/>
          <w:numId w:val="4"/>
        </w:numPr>
        <w:spacing w:before="0" w:line="240" w:lineRule="auto"/>
        <w:ind w:left="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82B95">
        <w:rPr>
          <w:rFonts w:ascii="Times New Roman" w:hAnsi="Times New Roman"/>
          <w:color w:val="000000"/>
          <w:sz w:val="24"/>
          <w:szCs w:val="24"/>
        </w:rPr>
        <w:t xml:space="preserve">Noteikumos </w:t>
      </w:r>
      <w:r w:rsidR="00E2037E" w:rsidRPr="00A82B95">
        <w:rPr>
          <w:rFonts w:ascii="Times New Roman" w:hAnsi="Times New Roman"/>
          <w:color w:val="000000"/>
          <w:sz w:val="24"/>
          <w:szCs w:val="24"/>
        </w:rPr>
        <w:t>lietotie termini</w:t>
      </w:r>
    </w:p>
    <w:p w:rsidR="00CB099F" w:rsidRDefault="00CB099F" w:rsidP="00824A61">
      <w:pPr>
        <w:jc w:val="both"/>
      </w:pPr>
    </w:p>
    <w:p w:rsidR="00E2037E" w:rsidRPr="00CA6B1E" w:rsidRDefault="00CB099F" w:rsidP="00CA6B1E">
      <w:pPr>
        <w:pStyle w:val="ListParagraph"/>
        <w:numPr>
          <w:ilvl w:val="1"/>
          <w:numId w:val="10"/>
        </w:numPr>
        <w:jc w:val="both"/>
        <w:rPr>
          <w:sz w:val="22"/>
          <w:szCs w:val="22"/>
          <w:shd w:val="clear" w:color="auto" w:fill="FFFFFF"/>
        </w:rPr>
      </w:pPr>
      <w:r w:rsidRPr="00CA6B1E">
        <w:t>Interneta vietne - http://www.kazanskijhram.lv.</w:t>
      </w:r>
    </w:p>
    <w:p w:rsidR="00386081" w:rsidRPr="00CA6B1E" w:rsidRDefault="007305E0" w:rsidP="00CA6B1E">
      <w:pPr>
        <w:pStyle w:val="ListParagraph"/>
        <w:numPr>
          <w:ilvl w:val="1"/>
          <w:numId w:val="10"/>
        </w:numPr>
        <w:jc w:val="both"/>
      </w:pPr>
      <w:bookmarkStart w:id="0" w:name="_Hlk491677985"/>
      <w:r w:rsidRPr="00CA6B1E">
        <w:t>Draudze</w:t>
      </w:r>
      <w:bookmarkEnd w:id="0"/>
      <w:r w:rsidRPr="00CA6B1E">
        <w:t xml:space="preserve"> </w:t>
      </w:r>
      <w:r w:rsidR="00386081" w:rsidRPr="00CA6B1E">
        <w:t>–</w:t>
      </w:r>
      <w:r w:rsidRPr="00CA6B1E">
        <w:t xml:space="preserve"> šis tīmekļa vietnes īpašnieks un uzturētājs Dzintaru </w:t>
      </w:r>
      <w:proofErr w:type="spellStart"/>
      <w:r w:rsidRPr="00CA6B1E">
        <w:t>Vissvētās</w:t>
      </w:r>
      <w:proofErr w:type="spellEnd"/>
      <w:r w:rsidRPr="00CA6B1E">
        <w:t xml:space="preserve"> Dievmātes Kazaņas ikonas pareizticīgo draudze</w:t>
      </w:r>
      <w:r w:rsidR="001709BF" w:rsidRPr="00CA6B1E">
        <w:t>, reģistrācijas numurs 40801051486,  juridiskā adrese Jūrmala, Turaidas iela 11, LV-2015</w:t>
      </w:r>
      <w:r w:rsidR="00A82B95" w:rsidRPr="00CA6B1E">
        <w:t>.</w:t>
      </w:r>
    </w:p>
    <w:p w:rsidR="00907984" w:rsidRPr="00CA6B1E" w:rsidRDefault="00907984" w:rsidP="00CA6B1E">
      <w:pPr>
        <w:pStyle w:val="ListParagraph"/>
        <w:numPr>
          <w:ilvl w:val="1"/>
          <w:numId w:val="10"/>
        </w:numPr>
        <w:jc w:val="both"/>
      </w:pPr>
      <w:r w:rsidRPr="00CA6B1E">
        <w:t xml:space="preserve">Baznīca - Dzintaru </w:t>
      </w:r>
      <w:proofErr w:type="spellStart"/>
      <w:r w:rsidRPr="00CA6B1E">
        <w:t>Vissvētās</w:t>
      </w:r>
      <w:proofErr w:type="spellEnd"/>
      <w:r w:rsidRPr="00CA6B1E">
        <w:t xml:space="preserve"> Dievmātes Kazaņas ikonas pareizticīgo baznīca, kura atrodas </w:t>
      </w:r>
      <w:r w:rsidR="00CB099F" w:rsidRPr="00CA6B1E">
        <w:t xml:space="preserve">pēc adreses </w:t>
      </w:r>
      <w:r w:rsidRPr="00CA6B1E">
        <w:t>Turaidas ielā 11, Jūrmalā.</w:t>
      </w:r>
    </w:p>
    <w:p w:rsidR="00386081" w:rsidRPr="00CB099F" w:rsidRDefault="00386081" w:rsidP="00824A61">
      <w:pPr>
        <w:pStyle w:val="Heading2"/>
        <w:numPr>
          <w:ilvl w:val="1"/>
          <w:numId w:val="10"/>
        </w:numPr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CB099F">
        <w:rPr>
          <w:rFonts w:ascii="Times New Roman" w:hAnsi="Times New Roman"/>
          <w:b w:val="0"/>
          <w:color w:val="000000"/>
          <w:sz w:val="24"/>
          <w:szCs w:val="24"/>
        </w:rPr>
        <w:t xml:space="preserve">Dāvinājums (ziedojums) – finanšu līdzekļi vai manta, kas tiek nodota bez atlīdzības </w:t>
      </w:r>
      <w:r w:rsidR="007305E0" w:rsidRPr="00CB099F">
        <w:rPr>
          <w:rFonts w:ascii="Times New Roman" w:hAnsi="Times New Roman"/>
          <w:b w:val="0"/>
          <w:sz w:val="24"/>
          <w:szCs w:val="24"/>
        </w:rPr>
        <w:t>Draudzes</w:t>
      </w:r>
      <w:r w:rsidR="007305E0" w:rsidRPr="00CB099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A0008" w:rsidRPr="00CB099F">
        <w:rPr>
          <w:rFonts w:ascii="Times New Roman" w:hAnsi="Times New Roman"/>
          <w:b w:val="0"/>
          <w:color w:val="000000"/>
          <w:sz w:val="24"/>
          <w:szCs w:val="24"/>
        </w:rPr>
        <w:t>īpašumā</w:t>
      </w:r>
      <w:r w:rsidR="00A82B95" w:rsidRPr="00CB099F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54B3B" w:rsidRPr="00CA6B1E" w:rsidRDefault="00824A61" w:rsidP="00CA6B1E">
      <w:pPr>
        <w:pStyle w:val="ListParagraph"/>
        <w:numPr>
          <w:ilvl w:val="1"/>
          <w:numId w:val="10"/>
        </w:numPr>
        <w:jc w:val="both"/>
      </w:pPr>
      <w:bookmarkStart w:id="1" w:name="_Hlk491681812"/>
      <w:r w:rsidRPr="00CA6B1E">
        <w:t>D</w:t>
      </w:r>
      <w:r w:rsidR="00AA0008" w:rsidRPr="00CA6B1E">
        <w:t>āvinātājs (ziedotājs)</w:t>
      </w:r>
      <w:r w:rsidR="00B20B95" w:rsidRPr="00CA6B1E">
        <w:t xml:space="preserve"> ir</w:t>
      </w:r>
      <w:r w:rsidR="00354B3B" w:rsidRPr="00CA6B1E">
        <w:t>:</w:t>
      </w:r>
    </w:p>
    <w:bookmarkEnd w:id="1"/>
    <w:p w:rsidR="00354B3B" w:rsidRPr="00CA6B1E" w:rsidRDefault="00AA0008" w:rsidP="00CA6B1E">
      <w:pPr>
        <w:pStyle w:val="ListParagraph"/>
        <w:numPr>
          <w:ilvl w:val="2"/>
          <w:numId w:val="10"/>
        </w:numPr>
        <w:jc w:val="both"/>
      </w:pPr>
      <w:r w:rsidRPr="00CA6B1E">
        <w:t>Latvijas Republikas vai ārvalstu fiziska</w:t>
      </w:r>
      <w:r w:rsidR="00354B3B" w:rsidRPr="00CA6B1E">
        <w:t xml:space="preserve"> persona;</w:t>
      </w:r>
      <w:r w:rsidRPr="00CA6B1E">
        <w:t xml:space="preserve"> </w:t>
      </w:r>
    </w:p>
    <w:p w:rsidR="00354B3B" w:rsidRPr="00CA6B1E" w:rsidRDefault="00354B3B" w:rsidP="00CA6B1E">
      <w:pPr>
        <w:pStyle w:val="ListParagraph"/>
        <w:numPr>
          <w:ilvl w:val="2"/>
          <w:numId w:val="10"/>
        </w:numPr>
        <w:jc w:val="both"/>
        <w:rPr>
          <w:shd w:val="clear" w:color="auto" w:fill="FFFFFF"/>
        </w:rPr>
      </w:pPr>
      <w:r w:rsidRPr="00CA6B1E">
        <w:rPr>
          <w:shd w:val="clear" w:color="auto" w:fill="FFFFFF"/>
        </w:rPr>
        <w:t>Persona kurai ir vismaz 18 gadi;</w:t>
      </w:r>
    </w:p>
    <w:p w:rsidR="00354B3B" w:rsidRPr="00CA6B1E" w:rsidRDefault="00B20B95" w:rsidP="00354B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1.3.3. </w:t>
      </w:r>
      <w:r w:rsidR="00354B3B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Personai </w:t>
      </w:r>
      <w:r w:rsidR="00354B3B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ir atvērts bankas konts</w:t>
      </w:r>
      <w:r w:rsidR="00CB099F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099F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kuram ir </w:t>
      </w:r>
      <w:r w:rsidR="00CB099F" w:rsidRPr="00CA6B1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piesaistīta</w:t>
      </w:r>
      <w:r w:rsidR="00CB099F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 maksājumu karte</w:t>
      </w:r>
      <w:r w:rsid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B3B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ar tajā esošajiem naudas līdzekļiem;</w:t>
      </w:r>
    </w:p>
    <w:p w:rsidR="00354B3B" w:rsidRPr="00CA6B1E" w:rsidRDefault="00B20B95" w:rsidP="00354B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1.3.4. </w:t>
      </w:r>
      <w:r w:rsidR="00354B3B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Personai nav pasludināts maksātnespējas process;</w:t>
      </w:r>
    </w:p>
    <w:p w:rsidR="00B20B95" w:rsidRPr="00CB099F" w:rsidRDefault="00B20B9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1.3.5. </w:t>
      </w:r>
      <w:r w:rsidR="00354B3B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Personai saskaņā ar spēkā stājušos tiesas spri</w:t>
      </w:r>
      <w:r w:rsidR="00CB099F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>edumu nav ierobežota rīcībspēja.</w:t>
      </w:r>
    </w:p>
    <w:p w:rsidR="00AA0008" w:rsidRPr="00CA6B1E" w:rsidRDefault="00B20B9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Pr="00CA6B1E">
        <w:rPr>
          <w:rFonts w:ascii="Times New Roman" w:hAnsi="Times New Roman" w:cs="Times New Roman"/>
          <w:sz w:val="24"/>
          <w:szCs w:val="24"/>
        </w:rPr>
        <w:t xml:space="preserve">Dāvinātājs (ziedotājs) ir </w:t>
      </w:r>
      <w:r w:rsidR="00AA0008" w:rsidRPr="00CA6B1E">
        <w:rPr>
          <w:rFonts w:ascii="Times New Roman" w:hAnsi="Times New Roman" w:cs="Times New Roman"/>
          <w:sz w:val="24"/>
          <w:szCs w:val="24"/>
        </w:rPr>
        <w:t xml:space="preserve">juridiska persona, kura nodod bez atlīdzības </w:t>
      </w:r>
      <w:r w:rsidR="00A7502B" w:rsidRPr="00CA6B1E">
        <w:rPr>
          <w:rFonts w:ascii="Times New Roman" w:hAnsi="Times New Roman" w:cs="Times New Roman"/>
          <w:sz w:val="24"/>
          <w:szCs w:val="24"/>
        </w:rPr>
        <w:t xml:space="preserve">Draudzes </w:t>
      </w:r>
      <w:r w:rsidR="00AA0008" w:rsidRPr="00CA6B1E">
        <w:rPr>
          <w:rFonts w:ascii="Times New Roman" w:hAnsi="Times New Roman" w:cs="Times New Roman"/>
          <w:sz w:val="24"/>
          <w:szCs w:val="24"/>
        </w:rPr>
        <w:t xml:space="preserve">īpašumā finanšu līdzekļus, mantu un/vai pakalpojumu. </w:t>
      </w:r>
    </w:p>
    <w:p w:rsidR="00CB099F" w:rsidRDefault="00824A61">
      <w:pPr>
        <w:pStyle w:val="Heading2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B099F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0B7E75" w:rsidRPr="00CB099F"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CB099F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386081" w:rsidRPr="00CB099F">
        <w:rPr>
          <w:rFonts w:ascii="Times New Roman" w:hAnsi="Times New Roman"/>
          <w:b w:val="0"/>
          <w:color w:val="000000"/>
          <w:sz w:val="24"/>
          <w:szCs w:val="24"/>
        </w:rPr>
        <w:t>Dāvinājuma (ziedojuma) saņēmējs –</w:t>
      </w:r>
      <w:r w:rsidR="007305E0" w:rsidRPr="00CB099F">
        <w:rPr>
          <w:rFonts w:ascii="Times New Roman" w:hAnsi="Times New Roman"/>
          <w:sz w:val="24"/>
          <w:szCs w:val="24"/>
        </w:rPr>
        <w:t xml:space="preserve"> </w:t>
      </w:r>
      <w:r w:rsidR="007305E0" w:rsidRPr="00CB099F">
        <w:rPr>
          <w:rFonts w:ascii="Times New Roman" w:hAnsi="Times New Roman"/>
          <w:b w:val="0"/>
          <w:sz w:val="24"/>
          <w:szCs w:val="24"/>
        </w:rPr>
        <w:t xml:space="preserve">ir Dzintaru </w:t>
      </w:r>
      <w:proofErr w:type="spellStart"/>
      <w:r w:rsidR="007305E0" w:rsidRPr="00CB099F">
        <w:rPr>
          <w:rFonts w:ascii="Times New Roman" w:hAnsi="Times New Roman"/>
          <w:b w:val="0"/>
          <w:sz w:val="24"/>
          <w:szCs w:val="24"/>
        </w:rPr>
        <w:t>Vissvētās</w:t>
      </w:r>
      <w:proofErr w:type="spellEnd"/>
      <w:r w:rsidR="007305E0" w:rsidRPr="00CB099F">
        <w:rPr>
          <w:rFonts w:ascii="Times New Roman" w:hAnsi="Times New Roman"/>
          <w:b w:val="0"/>
          <w:sz w:val="24"/>
          <w:szCs w:val="24"/>
        </w:rPr>
        <w:t xml:space="preserve"> Dievmātes Kazaņas ikonas pareizticīgo draudze</w:t>
      </w:r>
      <w:r w:rsidR="00A82B95" w:rsidRPr="00CB099F">
        <w:rPr>
          <w:rFonts w:ascii="Times New Roman" w:hAnsi="Times New Roman"/>
          <w:b w:val="0"/>
          <w:sz w:val="24"/>
          <w:szCs w:val="24"/>
        </w:rPr>
        <w:t>.</w:t>
      </w:r>
    </w:p>
    <w:p w:rsidR="00CB099F" w:rsidRPr="00CA6B1E" w:rsidRDefault="00CB099F" w:rsidP="00CA6B1E">
      <w:pPr>
        <w:spacing w:after="0"/>
        <w:rPr>
          <w:rFonts w:ascii="Times New Roman" w:hAnsi="Times New Roman"/>
          <w:b/>
          <w:sz w:val="24"/>
          <w:szCs w:val="24"/>
        </w:rPr>
      </w:pPr>
      <w:r w:rsidRPr="00CA6B1E">
        <w:rPr>
          <w:rFonts w:ascii="Times New Roman" w:hAnsi="Times New Roman" w:cs="Times New Roman"/>
          <w:sz w:val="24"/>
          <w:szCs w:val="24"/>
          <w:lang w:bidi="en-US"/>
        </w:rPr>
        <w:t xml:space="preserve">1.6. </w:t>
      </w:r>
      <w:r w:rsidRPr="00CB099F">
        <w:rPr>
          <w:rFonts w:ascii="Times New Roman" w:hAnsi="Times New Roman" w:cs="Times New Roman"/>
          <w:sz w:val="24"/>
          <w:szCs w:val="24"/>
        </w:rPr>
        <w:t>Lietotājs - Dāvinātājs (ziedotājs)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9BF" w:rsidRPr="00CB099F" w:rsidRDefault="00824A61" w:rsidP="00CA6B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99F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CB099F" w:rsidRPr="00CB099F">
        <w:rPr>
          <w:rFonts w:ascii="Times New Roman" w:hAnsi="Times New Roman" w:cs="Times New Roman"/>
          <w:sz w:val="24"/>
          <w:szCs w:val="24"/>
          <w:lang w:bidi="en-US"/>
        </w:rPr>
        <w:t>7</w:t>
      </w:r>
      <w:r w:rsidRPr="00CB099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E2037E" w:rsidRPr="00CB099F">
        <w:rPr>
          <w:rFonts w:ascii="Times New Roman" w:hAnsi="Times New Roman" w:cs="Times New Roman"/>
          <w:sz w:val="24"/>
          <w:szCs w:val="24"/>
          <w:lang w:bidi="en-US"/>
        </w:rPr>
        <w:t xml:space="preserve">Noteikumi </w:t>
      </w:r>
      <w:r w:rsidRPr="00CB099F">
        <w:rPr>
          <w:rFonts w:ascii="Times New Roman" w:hAnsi="Times New Roman" w:cs="Times New Roman"/>
          <w:sz w:val="24"/>
          <w:szCs w:val="24"/>
          <w:lang w:bidi="en-US"/>
        </w:rPr>
        <w:t>–</w:t>
      </w:r>
      <w:r w:rsidR="00E2037E" w:rsidRPr="00CB09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šīs </w:t>
      </w:r>
      <w:r w:rsidR="00E2037E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>Interneta vietnes lietošanas noteikumi, kuri ir saistoši visiem Interneta vietnes lietotājiem, l</w:t>
      </w:r>
      <w:r w:rsidR="007E1881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ietojot šo </w:t>
      </w:r>
      <w:r w:rsidR="00E2037E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>Interneta vietni</w:t>
      </w:r>
      <w:r w:rsidR="007E1881" w:rsidRPr="00CB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709BF" w:rsidRPr="00CB099F">
        <w:rPr>
          <w:rFonts w:ascii="Times New Roman" w:hAnsi="Times New Roman" w:cs="Times New Roman"/>
          <w:sz w:val="24"/>
          <w:szCs w:val="24"/>
        </w:rPr>
        <w:t>Vietnes lietošana ir uzskatāma par apstiprinājumu tam, ka Lietotājs ir pilnīgi iepazinies ar Lietošanas noteikumiem</w:t>
      </w:r>
      <w:r w:rsidR="00A82B95" w:rsidRPr="00CB099F">
        <w:rPr>
          <w:rFonts w:ascii="Times New Roman" w:hAnsi="Times New Roman" w:cs="Times New Roman"/>
          <w:sz w:val="24"/>
          <w:szCs w:val="24"/>
        </w:rPr>
        <w:t>.</w:t>
      </w:r>
    </w:p>
    <w:p w:rsidR="00E2037E" w:rsidRPr="00A82B95" w:rsidRDefault="00E2037E" w:rsidP="00824A61">
      <w:pPr>
        <w:pStyle w:val="ListParagraph"/>
        <w:tabs>
          <w:tab w:val="clear" w:pos="360"/>
        </w:tabs>
        <w:jc w:val="both"/>
        <w:rPr>
          <w:lang w:bidi="en-US"/>
        </w:rPr>
      </w:pPr>
    </w:p>
    <w:p w:rsidR="00E2037E" w:rsidRPr="00A82B95" w:rsidRDefault="003E0691" w:rsidP="00A82B95">
      <w:pPr>
        <w:pStyle w:val="ListParagraph"/>
        <w:numPr>
          <w:ilvl w:val="0"/>
          <w:numId w:val="10"/>
        </w:numPr>
        <w:jc w:val="center"/>
        <w:rPr>
          <w:b/>
          <w:lang w:bidi="en-US"/>
        </w:rPr>
      </w:pPr>
      <w:r w:rsidRPr="00A82B95">
        <w:rPr>
          <w:b/>
          <w:lang w:bidi="en-US"/>
        </w:rPr>
        <w:t>Vispārīgie noteikumi</w:t>
      </w:r>
    </w:p>
    <w:p w:rsidR="00E2037E" w:rsidRPr="00A82B95" w:rsidRDefault="00E2037E" w:rsidP="00824A61">
      <w:pPr>
        <w:pStyle w:val="ListParagraph"/>
        <w:tabs>
          <w:tab w:val="clear" w:pos="360"/>
        </w:tabs>
        <w:jc w:val="both"/>
        <w:rPr>
          <w:lang w:bidi="en-US"/>
        </w:rPr>
      </w:pPr>
    </w:p>
    <w:p w:rsidR="00E2037E" w:rsidRPr="00A82B95" w:rsidRDefault="003E0691" w:rsidP="00824A61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E2037E"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Pirms uzsākt </w:t>
      </w:r>
      <w:bookmarkStart w:id="2" w:name="_Hlk491699182"/>
      <w:r w:rsidR="00E2037E" w:rsidRPr="00A82B95">
        <w:rPr>
          <w:rFonts w:ascii="Times New Roman" w:hAnsi="Times New Roman" w:cs="Times New Roman"/>
          <w:sz w:val="24"/>
          <w:szCs w:val="24"/>
        </w:rPr>
        <w:t>Interneta vietne</w:t>
      </w:r>
      <w:bookmarkEnd w:id="2"/>
      <w:r w:rsidR="00E2037E" w:rsidRPr="00A82B95">
        <w:rPr>
          <w:rFonts w:ascii="Times New Roman" w:hAnsi="Times New Roman" w:cs="Times New Roman"/>
          <w:sz w:val="24"/>
          <w:szCs w:val="24"/>
        </w:rPr>
        <w:t xml:space="preserve">s </w:t>
      </w: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>lietošanu</w:t>
      </w:r>
      <w:r w:rsidR="00E2037E"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lūdzam rūpīgi iepazīties ar šiem </w:t>
      </w:r>
      <w:r w:rsidR="00E2037E" w:rsidRPr="00A82B95">
        <w:rPr>
          <w:rFonts w:ascii="Times New Roman" w:hAnsi="Times New Roman" w:cs="Times New Roman"/>
          <w:sz w:val="24"/>
          <w:szCs w:val="24"/>
        </w:rPr>
        <w:t xml:space="preserve">Interneta vietnes </w:t>
      </w: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>lietošanas noteikumiem</w:t>
      </w:r>
      <w:r w:rsidR="00E2037E"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37E" w:rsidRPr="00A82B95" w:rsidRDefault="003E0691" w:rsidP="00824A61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E2037E" w:rsidRPr="00A82B95">
        <w:rPr>
          <w:rFonts w:ascii="Times New Roman" w:hAnsi="Times New Roman" w:cs="Times New Roman"/>
          <w:sz w:val="24"/>
          <w:szCs w:val="24"/>
        </w:rPr>
        <w:t xml:space="preserve">Uzsākot Interneta vietnes lietošanu, </w:t>
      </w:r>
      <w:r w:rsidR="00CB099F">
        <w:rPr>
          <w:rFonts w:ascii="Times New Roman" w:hAnsi="Times New Roman" w:cs="Times New Roman"/>
          <w:sz w:val="24"/>
          <w:szCs w:val="24"/>
        </w:rPr>
        <w:t>L</w:t>
      </w:r>
      <w:r w:rsidR="00E2037E" w:rsidRPr="00A82B95">
        <w:rPr>
          <w:rFonts w:ascii="Times New Roman" w:hAnsi="Times New Roman" w:cs="Times New Roman"/>
          <w:sz w:val="24"/>
          <w:szCs w:val="24"/>
        </w:rPr>
        <w:t>ietotājs piekrīt ievērot šos Noteikumus.</w:t>
      </w:r>
    </w:p>
    <w:p w:rsidR="00E2037E" w:rsidRPr="00A82B95" w:rsidRDefault="003E0691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Pr="00A82B95">
        <w:rPr>
          <w:rFonts w:ascii="Times New Roman" w:hAnsi="Times New Roman" w:cs="Times New Roman"/>
          <w:sz w:val="24"/>
          <w:szCs w:val="24"/>
        </w:rPr>
        <w:t xml:space="preserve"> </w:t>
      </w:r>
      <w:r w:rsidR="00A7502B" w:rsidRPr="00A82B95">
        <w:rPr>
          <w:rFonts w:ascii="Times New Roman" w:hAnsi="Times New Roman" w:cs="Times New Roman"/>
          <w:sz w:val="24"/>
          <w:szCs w:val="24"/>
        </w:rPr>
        <w:t xml:space="preserve">Šī </w:t>
      </w:r>
      <w:r w:rsidRPr="00A82B95">
        <w:rPr>
          <w:rFonts w:ascii="Times New Roman" w:hAnsi="Times New Roman" w:cs="Times New Roman"/>
          <w:sz w:val="24"/>
          <w:szCs w:val="24"/>
        </w:rPr>
        <w:t xml:space="preserve">Interneta </w:t>
      </w:r>
      <w:r w:rsidR="00A7502B" w:rsidRPr="00A82B95">
        <w:rPr>
          <w:rFonts w:ascii="Times New Roman" w:hAnsi="Times New Roman" w:cs="Times New Roman"/>
          <w:sz w:val="24"/>
          <w:szCs w:val="24"/>
        </w:rPr>
        <w:t>vietne</w:t>
      </w:r>
      <w:r w:rsidRPr="00A82B95">
        <w:rPr>
          <w:rFonts w:ascii="Times New Roman" w:hAnsi="Times New Roman" w:cs="Times New Roman"/>
          <w:sz w:val="24"/>
          <w:szCs w:val="24"/>
        </w:rPr>
        <w:t xml:space="preserve"> </w:t>
      </w:r>
      <w:r w:rsidR="009F2713" w:rsidRPr="00A82B95">
        <w:rPr>
          <w:rFonts w:ascii="Times New Roman" w:hAnsi="Times New Roman" w:cs="Times New Roman"/>
          <w:sz w:val="24"/>
          <w:szCs w:val="24"/>
        </w:rPr>
        <w:t xml:space="preserve">izveidota un veltīta </w:t>
      </w:r>
      <w:r w:rsidR="00A7502B" w:rsidRPr="00A82B95">
        <w:rPr>
          <w:rFonts w:ascii="Times New Roman" w:hAnsi="Times New Roman" w:cs="Times New Roman"/>
          <w:sz w:val="24"/>
          <w:szCs w:val="24"/>
        </w:rPr>
        <w:t xml:space="preserve">Dzintaru </w:t>
      </w:r>
      <w:proofErr w:type="spellStart"/>
      <w:r w:rsidR="00A7502B" w:rsidRPr="00A82B95">
        <w:rPr>
          <w:rFonts w:ascii="Times New Roman" w:hAnsi="Times New Roman" w:cs="Times New Roman"/>
          <w:sz w:val="24"/>
          <w:szCs w:val="24"/>
        </w:rPr>
        <w:t>Vissvētās</w:t>
      </w:r>
      <w:proofErr w:type="spellEnd"/>
      <w:r w:rsidR="00A7502B" w:rsidRPr="00A82B95">
        <w:rPr>
          <w:rFonts w:ascii="Times New Roman" w:hAnsi="Times New Roman" w:cs="Times New Roman"/>
          <w:sz w:val="24"/>
          <w:szCs w:val="24"/>
        </w:rPr>
        <w:t xml:space="preserve"> Dievmātes Kazaņas ikonas pareizticīgo </w:t>
      </w:r>
      <w:r w:rsidR="009F2713" w:rsidRPr="00A82B95">
        <w:rPr>
          <w:rFonts w:ascii="Times New Roman" w:hAnsi="Times New Roman" w:cs="Times New Roman"/>
          <w:sz w:val="24"/>
          <w:szCs w:val="24"/>
        </w:rPr>
        <w:t xml:space="preserve">baznīcai, </w:t>
      </w:r>
      <w:r w:rsidR="00CB099F" w:rsidRPr="00A82B95">
        <w:rPr>
          <w:rFonts w:ascii="Times New Roman" w:hAnsi="Times New Roman" w:cs="Times New Roman"/>
          <w:sz w:val="24"/>
          <w:szCs w:val="24"/>
        </w:rPr>
        <w:t>k</w:t>
      </w:r>
      <w:r w:rsidR="00CB099F">
        <w:rPr>
          <w:rFonts w:ascii="Times New Roman" w:hAnsi="Times New Roman" w:cs="Times New Roman"/>
          <w:sz w:val="24"/>
          <w:szCs w:val="24"/>
        </w:rPr>
        <w:t>ā</w:t>
      </w:r>
      <w:r w:rsidR="009F2713" w:rsidRPr="00A82B95">
        <w:rPr>
          <w:rFonts w:ascii="Times New Roman" w:hAnsi="Times New Roman" w:cs="Times New Roman"/>
          <w:sz w:val="24"/>
          <w:szCs w:val="24"/>
        </w:rPr>
        <w:t xml:space="preserve"> arī</w:t>
      </w:r>
      <w:r w:rsidR="00A7502B" w:rsidRPr="00A82B95">
        <w:rPr>
          <w:rFonts w:ascii="Times New Roman" w:hAnsi="Times New Roman" w:cs="Times New Roman"/>
          <w:sz w:val="24"/>
          <w:szCs w:val="24"/>
        </w:rPr>
        <w:t xml:space="preserve"> šīs</w:t>
      </w:r>
      <w:r w:rsidR="009F2713" w:rsidRPr="00A82B95">
        <w:rPr>
          <w:rFonts w:ascii="Times New Roman" w:hAnsi="Times New Roman" w:cs="Times New Roman"/>
          <w:sz w:val="24"/>
          <w:szCs w:val="24"/>
        </w:rPr>
        <w:t xml:space="preserve"> baznīcas atjaunošanai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 (būvniecībai)</w:t>
      </w:r>
      <w:r w:rsidR="009F2713" w:rsidRPr="00A82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9BF" w:rsidRPr="00495638" w:rsidRDefault="001709BF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 xml:space="preserve">2.4. Interneta vietnes </w:t>
      </w:r>
      <w:r w:rsidR="00CB099F">
        <w:rPr>
          <w:rFonts w:ascii="Times New Roman" w:hAnsi="Times New Roman" w:cs="Times New Roman"/>
          <w:sz w:val="24"/>
          <w:szCs w:val="24"/>
        </w:rPr>
        <w:t>L</w:t>
      </w:r>
      <w:r w:rsidRPr="00A82B95">
        <w:rPr>
          <w:rFonts w:ascii="Times New Roman" w:hAnsi="Times New Roman" w:cs="Times New Roman"/>
          <w:sz w:val="24"/>
          <w:szCs w:val="24"/>
        </w:rPr>
        <w:t xml:space="preserve">ietotājs Dzintaru </w:t>
      </w:r>
      <w:proofErr w:type="spellStart"/>
      <w:r w:rsidRPr="00A82B95">
        <w:rPr>
          <w:rFonts w:ascii="Times New Roman" w:hAnsi="Times New Roman" w:cs="Times New Roman"/>
          <w:sz w:val="24"/>
          <w:szCs w:val="24"/>
        </w:rPr>
        <w:t>Vissvētās</w:t>
      </w:r>
      <w:proofErr w:type="spellEnd"/>
      <w:r w:rsidRPr="00A82B95">
        <w:rPr>
          <w:rFonts w:ascii="Times New Roman" w:hAnsi="Times New Roman" w:cs="Times New Roman"/>
          <w:sz w:val="24"/>
          <w:szCs w:val="24"/>
        </w:rPr>
        <w:t xml:space="preserve"> Dievmātes Kazaņas ikonas pareizticīgo baznīcas atjaunošanas ietvaros 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var īstenot Dāvinājumu (ziedojumu) </w:t>
      </w:r>
      <w:r w:rsidR="001F4C1C" w:rsidRPr="00495638">
        <w:rPr>
          <w:rFonts w:ascii="Times New Roman" w:hAnsi="Times New Roman" w:cs="Times New Roman"/>
          <w:sz w:val="24"/>
          <w:szCs w:val="24"/>
        </w:rPr>
        <w:t>veikšanu Draudzei.</w:t>
      </w:r>
    </w:p>
    <w:p w:rsidR="00B20B95" w:rsidRPr="00CA6B1E" w:rsidRDefault="000B7E75" w:rsidP="00824A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2.5</w:t>
      </w:r>
      <w:r w:rsidR="00B20B95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Negodīgā ceļā iegūtu līdzekļu </w:t>
      </w:r>
      <w:r w:rsidR="00B20B95" w:rsidRPr="00495638">
        <w:rPr>
          <w:rFonts w:ascii="Times New Roman" w:hAnsi="Times New Roman" w:cs="Times New Roman"/>
          <w:sz w:val="24"/>
          <w:szCs w:val="24"/>
        </w:rPr>
        <w:t xml:space="preserve">Dāvināšana (ziedošana) Draudzei </w:t>
      </w:r>
      <w:r w:rsidR="00B20B95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ir pretlikumīga. </w:t>
      </w:r>
    </w:p>
    <w:p w:rsidR="00B20B95" w:rsidRDefault="000B7E75" w:rsidP="00824A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2.6</w:t>
      </w:r>
      <w:r w:rsidR="00B20B95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Visi </w:t>
      </w:r>
      <w:r w:rsidR="00B20B95" w:rsidRPr="00495638">
        <w:rPr>
          <w:rFonts w:ascii="Times New Roman" w:hAnsi="Times New Roman" w:cs="Times New Roman"/>
          <w:sz w:val="24"/>
          <w:szCs w:val="24"/>
        </w:rPr>
        <w:t xml:space="preserve">Dāvinājumi (ziedojumi) </w:t>
      </w:r>
      <w:r w:rsidR="00B20B95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tiek veikti tikai </w:t>
      </w:r>
      <w:proofErr w:type="spellStart"/>
      <w:r w:rsidR="00B20B95" w:rsidRPr="00CA6B1E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euro</w:t>
      </w:r>
      <w:proofErr w:type="spellEnd"/>
      <w:r w:rsidR="00B20B95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 (EUR).</w:t>
      </w:r>
    </w:p>
    <w:p w:rsidR="00907984" w:rsidRPr="004F12C7" w:rsidRDefault="00907984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90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2.7. Uz </w:t>
      </w:r>
      <w:r w:rsidRPr="00907984">
        <w:rPr>
          <w:rFonts w:ascii="Times New Roman" w:hAnsi="Times New Roman" w:cs="Times New Roman"/>
          <w:sz w:val="24"/>
          <w:szCs w:val="24"/>
        </w:rPr>
        <w:t xml:space="preserve">Dāvinājuma (ziedojuma) </w:t>
      </w:r>
      <w:r w:rsidRPr="00CA6B1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atsaukšanu</w:t>
      </w:r>
      <w:r w:rsidRPr="0090798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ir </w:t>
      </w:r>
      <w:r w:rsidRPr="0090798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attiecināmi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Latvijas Republikas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Civillikumā</w:t>
      </w:r>
      <w:r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ietverti not</w:t>
      </w:r>
      <w:bookmarkStart w:id="3" w:name="_GoBack"/>
      <w:bookmarkEnd w:id="3"/>
      <w:r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>eikumi.</w:t>
      </w:r>
      <w:r w:rsidR="004F12C7" w:rsidRPr="004F12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F12C7">
        <w:rPr>
          <w:rFonts w:ascii="Times New Roman" w:hAnsi="Times New Roman" w:cs="Times New Roman"/>
          <w:sz w:val="24"/>
          <w:szCs w:val="24"/>
          <w:shd w:val="clear" w:color="auto" w:fill="FFFFFF"/>
        </w:rPr>
        <w:t>Naudas līdzekļi tiek atgriezti oriģinālā veidā.</w:t>
      </w:r>
    </w:p>
    <w:p w:rsidR="00A7502B" w:rsidRPr="00A82B95" w:rsidRDefault="00A82B95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07984">
        <w:rPr>
          <w:rFonts w:ascii="Times New Roman" w:hAnsi="Times New Roman" w:cs="Times New Roman"/>
          <w:sz w:val="24"/>
          <w:szCs w:val="24"/>
        </w:rPr>
        <w:t>8</w:t>
      </w:r>
      <w:r w:rsidR="00A7502B" w:rsidRPr="00A82B95">
        <w:rPr>
          <w:rFonts w:ascii="Times New Roman" w:hAnsi="Times New Roman" w:cs="Times New Roman"/>
          <w:sz w:val="24"/>
          <w:szCs w:val="24"/>
        </w:rPr>
        <w:t xml:space="preserve">. </w:t>
      </w:r>
      <w:r w:rsidR="00CA22FD" w:rsidRPr="00A82B95">
        <w:rPr>
          <w:rFonts w:ascii="Times New Roman" w:hAnsi="Times New Roman" w:cs="Times New Roman"/>
          <w:sz w:val="24"/>
          <w:szCs w:val="24"/>
        </w:rPr>
        <w:t xml:space="preserve">Draudze </w:t>
      </w:r>
      <w:r w:rsidR="00A7502B" w:rsidRPr="00A82B95">
        <w:rPr>
          <w:rFonts w:ascii="Times New Roman" w:hAnsi="Times New Roman" w:cs="Times New Roman"/>
          <w:sz w:val="24"/>
          <w:szCs w:val="24"/>
        </w:rPr>
        <w:t xml:space="preserve">var daļēji vai pilnībā dzēst, mainīt, papildināt informāciju </w:t>
      </w:r>
      <w:r w:rsidR="00CA22FD" w:rsidRPr="00A82B95">
        <w:rPr>
          <w:rFonts w:ascii="Times New Roman" w:hAnsi="Times New Roman" w:cs="Times New Roman"/>
          <w:sz w:val="24"/>
          <w:szCs w:val="24"/>
        </w:rPr>
        <w:t xml:space="preserve">Interneta vietnē </w:t>
      </w:r>
      <w:r w:rsidR="00A7502B" w:rsidRPr="00A82B95">
        <w:rPr>
          <w:rFonts w:ascii="Times New Roman" w:hAnsi="Times New Roman" w:cs="Times New Roman"/>
          <w:sz w:val="24"/>
          <w:szCs w:val="24"/>
        </w:rPr>
        <w:t>bez iepriekšējas brīdināšanas.</w:t>
      </w:r>
    </w:p>
    <w:p w:rsidR="00CA22FD" w:rsidRPr="00A82B95" w:rsidRDefault="00A82B95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>2.</w:t>
      </w:r>
      <w:r w:rsidR="00907984">
        <w:rPr>
          <w:rFonts w:ascii="Times New Roman" w:hAnsi="Times New Roman" w:cs="Times New Roman"/>
          <w:sz w:val="24"/>
          <w:szCs w:val="24"/>
        </w:rPr>
        <w:t>9</w:t>
      </w:r>
      <w:r w:rsidR="00CA22FD" w:rsidRPr="00A82B95">
        <w:rPr>
          <w:rFonts w:ascii="Times New Roman" w:hAnsi="Times New Roman" w:cs="Times New Roman"/>
          <w:sz w:val="24"/>
          <w:szCs w:val="24"/>
        </w:rPr>
        <w:t>. Draudze nevar garantēt, ka Interneta vietne būs pieejama 24/7. Problēmas un/vai atjauninājuma dēļ īslaicīgi var tikt traucēta Interneta vietne pieejamība. Draudze neatbild par zaudējumiem, kas radušies interneta vietnes nepieejamības rezultātā.</w:t>
      </w:r>
    </w:p>
    <w:p w:rsidR="001F4C1C" w:rsidRPr="00A82B95" w:rsidRDefault="00A82B95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>2.</w:t>
      </w:r>
      <w:r w:rsidR="00907984">
        <w:rPr>
          <w:rFonts w:ascii="Times New Roman" w:hAnsi="Times New Roman" w:cs="Times New Roman"/>
          <w:sz w:val="24"/>
          <w:szCs w:val="24"/>
        </w:rPr>
        <w:t>10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. Par lietošanas noteikumu neievērošanu Draudze </w:t>
      </w:r>
      <w:r w:rsidR="00393A2B">
        <w:rPr>
          <w:rFonts w:ascii="Times New Roman" w:hAnsi="Times New Roman" w:cs="Times New Roman"/>
          <w:sz w:val="24"/>
          <w:szCs w:val="24"/>
        </w:rPr>
        <w:t>L</w:t>
      </w:r>
      <w:r w:rsidR="001F4C1C" w:rsidRPr="00A82B95">
        <w:rPr>
          <w:rFonts w:ascii="Times New Roman" w:hAnsi="Times New Roman" w:cs="Times New Roman"/>
          <w:sz w:val="24"/>
          <w:szCs w:val="24"/>
        </w:rPr>
        <w:t>ietotājam var liegt pieeju Interneta vietnei.</w:t>
      </w:r>
    </w:p>
    <w:p w:rsidR="001F4C1C" w:rsidRPr="00A82B95" w:rsidRDefault="00A82B95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>2.</w:t>
      </w:r>
      <w:r w:rsidR="00907984">
        <w:rPr>
          <w:rFonts w:ascii="Times New Roman" w:hAnsi="Times New Roman" w:cs="Times New Roman"/>
          <w:sz w:val="24"/>
          <w:szCs w:val="24"/>
        </w:rPr>
        <w:t>11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. Katrs Interneta vietnes </w:t>
      </w:r>
      <w:r w:rsidR="00393A2B">
        <w:rPr>
          <w:rFonts w:ascii="Times New Roman" w:hAnsi="Times New Roman" w:cs="Times New Roman"/>
          <w:sz w:val="24"/>
          <w:szCs w:val="24"/>
        </w:rPr>
        <w:t>L</w:t>
      </w:r>
      <w:r w:rsidR="001F4C1C" w:rsidRPr="00A82B95">
        <w:rPr>
          <w:rFonts w:ascii="Times New Roman" w:hAnsi="Times New Roman" w:cs="Times New Roman"/>
          <w:sz w:val="24"/>
          <w:szCs w:val="24"/>
        </w:rPr>
        <w:t>ietotājs ir atbildīgs par savām darbībām.</w:t>
      </w:r>
    </w:p>
    <w:p w:rsidR="00A82B95" w:rsidRPr="00A82B95" w:rsidRDefault="00A82B95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>2.</w:t>
      </w:r>
      <w:r w:rsidR="00907984">
        <w:rPr>
          <w:rFonts w:ascii="Times New Roman" w:hAnsi="Times New Roman" w:cs="Times New Roman"/>
          <w:sz w:val="24"/>
          <w:szCs w:val="24"/>
        </w:rPr>
        <w:t>12</w:t>
      </w:r>
      <w:r w:rsidR="00E915F7" w:rsidRPr="00A82B95">
        <w:rPr>
          <w:rFonts w:ascii="Times New Roman" w:hAnsi="Times New Roman" w:cs="Times New Roman"/>
          <w:sz w:val="24"/>
          <w:szCs w:val="24"/>
        </w:rPr>
        <w:t xml:space="preserve">. 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 Interneta vietnes lietotājiem ir tiesības:</w:t>
      </w:r>
    </w:p>
    <w:p w:rsidR="001F4C1C" w:rsidRPr="00A82B95" w:rsidRDefault="00A82B95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>2.</w:t>
      </w:r>
      <w:r w:rsidR="00907984">
        <w:rPr>
          <w:rFonts w:ascii="Times New Roman" w:hAnsi="Times New Roman" w:cs="Times New Roman"/>
          <w:sz w:val="24"/>
          <w:szCs w:val="24"/>
        </w:rPr>
        <w:t>13</w:t>
      </w:r>
      <w:r w:rsidRPr="00A82B95">
        <w:rPr>
          <w:rFonts w:ascii="Times New Roman" w:hAnsi="Times New Roman" w:cs="Times New Roman"/>
          <w:sz w:val="24"/>
          <w:szCs w:val="24"/>
        </w:rPr>
        <w:t>.1.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 piekļūt publiski pieejamajām Interneta vietnes sadaļām;</w:t>
      </w:r>
    </w:p>
    <w:p w:rsidR="00E915F7" w:rsidRPr="00A82B95" w:rsidRDefault="00A82B95" w:rsidP="0082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95">
        <w:rPr>
          <w:rFonts w:ascii="Times New Roman" w:hAnsi="Times New Roman" w:cs="Times New Roman"/>
          <w:sz w:val="24"/>
          <w:szCs w:val="24"/>
        </w:rPr>
        <w:t>2.</w:t>
      </w:r>
      <w:r w:rsidR="00907984">
        <w:rPr>
          <w:rFonts w:ascii="Times New Roman" w:hAnsi="Times New Roman" w:cs="Times New Roman"/>
          <w:sz w:val="24"/>
          <w:szCs w:val="24"/>
        </w:rPr>
        <w:t>14</w:t>
      </w:r>
      <w:r w:rsidRPr="00A82B95">
        <w:rPr>
          <w:rFonts w:ascii="Times New Roman" w:hAnsi="Times New Roman" w:cs="Times New Roman"/>
          <w:sz w:val="24"/>
          <w:szCs w:val="24"/>
        </w:rPr>
        <w:t xml:space="preserve">.2. </w:t>
      </w:r>
      <w:r w:rsidR="001F4C1C" w:rsidRPr="00A82B95">
        <w:rPr>
          <w:rFonts w:ascii="Times New Roman" w:hAnsi="Times New Roman" w:cs="Times New Roman"/>
          <w:sz w:val="24"/>
          <w:szCs w:val="24"/>
        </w:rPr>
        <w:t xml:space="preserve">Veikt </w:t>
      </w:r>
      <w:r w:rsidR="001F4C1C" w:rsidRPr="00A82B95">
        <w:rPr>
          <w:rFonts w:ascii="Times New Roman" w:hAnsi="Times New Roman" w:cs="Times New Roman"/>
          <w:color w:val="000000"/>
          <w:sz w:val="24"/>
          <w:szCs w:val="24"/>
        </w:rPr>
        <w:t>Dāvinājumus (ziedojumus);</w:t>
      </w:r>
    </w:p>
    <w:p w:rsidR="00A82B95" w:rsidRPr="00A82B95" w:rsidRDefault="00A82B95" w:rsidP="00A82B95">
      <w:pPr>
        <w:pStyle w:val="1stintroheadings"/>
        <w:shd w:val="clear" w:color="auto" w:fill="FFFFFF"/>
        <w:spacing w:before="0" w:beforeAutospacing="0" w:after="315" w:afterAutospacing="0" w:line="285" w:lineRule="atLeast"/>
        <w:jc w:val="both"/>
      </w:pPr>
      <w:r w:rsidRPr="00A82B95">
        <w:t>2.</w:t>
      </w:r>
      <w:r w:rsidR="00907984">
        <w:t>15</w:t>
      </w:r>
      <w:r w:rsidRPr="00A82B95">
        <w:t xml:space="preserve">. </w:t>
      </w:r>
      <w:r w:rsidR="00A2409F" w:rsidRPr="00A82B95">
        <w:t xml:space="preserve">Lietotājs var norādīt saiti uz Interneta vietni, ja viņš to dara godīgā un likumīgā veidā un tas nekādā veidā nekaitē Biedrības reputācijai, kā arī nedod </w:t>
      </w:r>
      <w:r w:rsidR="00393A2B">
        <w:t>L</w:t>
      </w:r>
      <w:r w:rsidR="00A2409F" w:rsidRPr="00A82B95">
        <w:t>ietotajam personisku</w:t>
      </w:r>
      <w:r>
        <w:t xml:space="preserve"> labumu.</w:t>
      </w:r>
      <w:r w:rsidRPr="00A82B95">
        <w:t xml:space="preserve"> </w:t>
      </w:r>
    </w:p>
    <w:p w:rsidR="00A82B95" w:rsidRPr="00A82B95" w:rsidRDefault="00A82B95" w:rsidP="00824A61">
      <w:pPr>
        <w:pStyle w:val="1stintroheadings"/>
        <w:shd w:val="clear" w:color="auto" w:fill="FFFFFF"/>
        <w:spacing w:before="0" w:beforeAutospacing="0" w:after="315" w:afterAutospacing="0" w:line="285" w:lineRule="atLeast"/>
        <w:jc w:val="both"/>
      </w:pPr>
      <w:r w:rsidRPr="00A82B95">
        <w:t>2.1</w:t>
      </w:r>
      <w:r w:rsidR="00907984">
        <w:t>6</w:t>
      </w:r>
      <w:r w:rsidRPr="00A82B95">
        <w:t xml:space="preserve">. </w:t>
      </w:r>
      <w:r w:rsidR="00A2409F" w:rsidRPr="00A82B95">
        <w:t>Interneta vietnes lietotājiem nav tiesību:</w:t>
      </w:r>
    </w:p>
    <w:p w:rsidR="00A2409F" w:rsidRPr="00A82B95" w:rsidRDefault="00A82B95" w:rsidP="00824A61">
      <w:pPr>
        <w:pStyle w:val="1stintroheadings"/>
        <w:shd w:val="clear" w:color="auto" w:fill="FFFFFF"/>
        <w:spacing w:before="0" w:beforeAutospacing="0" w:after="315" w:afterAutospacing="0" w:line="285" w:lineRule="atLeast"/>
        <w:jc w:val="both"/>
      </w:pPr>
      <w:r w:rsidRPr="00A82B95">
        <w:t>2.1</w:t>
      </w:r>
      <w:r w:rsidR="00907984">
        <w:t>6</w:t>
      </w:r>
      <w:r w:rsidRPr="00A82B95">
        <w:t xml:space="preserve">.1. </w:t>
      </w:r>
      <w:r w:rsidR="00A2409F" w:rsidRPr="00A82B95">
        <w:t>piekļūt Interneta vietnei apejot drošības sistēmas;</w:t>
      </w:r>
    </w:p>
    <w:p w:rsidR="00824A61" w:rsidRPr="00824A61" w:rsidRDefault="00A82B95" w:rsidP="0082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="0090798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.2. v</w:t>
      </w:r>
      <w:r w:rsidR="00824A61"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eikt darbības</w:t>
      </w:r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pārkāpj jebkurus piemērojamos vietējos, nacionālos vai starptautiskos aktus, likumus vai regulas.</w:t>
      </w:r>
    </w:p>
    <w:p w:rsidR="00824A61" w:rsidRPr="00824A61" w:rsidRDefault="00A82B95" w:rsidP="0082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="0090798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.3. v</w:t>
      </w:r>
      <w:r w:rsidR="00824A61"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eikt darbības</w:t>
      </w:r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ir nelikumīgs vai krāpniecisks, vai kam nelikumīgs vai krāpniecisks mērķis vai rīcības sekas.</w:t>
      </w:r>
    </w:p>
    <w:p w:rsidR="00824A61" w:rsidRPr="00A82B95" w:rsidRDefault="00A82B95" w:rsidP="0082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="0090798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</w:t>
      </w:r>
      <w:r w:rsidR="00824A61"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apzināti nosūtīt datus, nosūtīt vai </w:t>
      </w:r>
      <w:proofErr w:type="spellStart"/>
      <w:r w:rsidR="00824A61"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augšuplādēt</w:t>
      </w:r>
      <w:proofErr w:type="spellEnd"/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jebkāda veida materiālus, kas satur vīrusus, Trojas zirgu, destruktīvas </w:t>
      </w:r>
      <w:proofErr w:type="spellStart"/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>pašreducēšanās</w:t>
      </w:r>
      <w:proofErr w:type="spellEnd"/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programmas, laika bumbas, </w:t>
      </w:r>
      <w:proofErr w:type="spellStart"/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>spiedprogrammatūras</w:t>
      </w:r>
      <w:proofErr w:type="spellEnd"/>
      <w:r w:rsidR="00824A61" w:rsidRPr="00824A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citas kaitējumu saturošas programmas vai līdzīgus datora kodus, kas paredzēti, lai nelabvēlīgi ietekmētu jebkura datora programmatūras vai cietā diska darbību.</w:t>
      </w:r>
    </w:p>
    <w:p w:rsidR="00A82B95" w:rsidRPr="00A82B95" w:rsidRDefault="00A82B95" w:rsidP="0082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> 2.1</w:t>
      </w:r>
      <w:r w:rsidR="009079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Informāciju par to, kā sazināties ar Draudzi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 iegūt </w:t>
      </w: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>Interneta vietnē sadaļā „Kontakti”.</w:t>
      </w:r>
    </w:p>
    <w:p w:rsidR="00CA22FD" w:rsidRPr="00CA22FD" w:rsidRDefault="00CA22FD" w:rsidP="00A82B95">
      <w:pPr>
        <w:shd w:val="clear" w:color="auto" w:fill="FFFFFF"/>
        <w:spacing w:before="52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3. </w:t>
      </w:r>
      <w:r w:rsidRPr="00CA22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Autortiesības</w:t>
      </w:r>
    </w:p>
    <w:p w:rsidR="00CA22FD" w:rsidRPr="00CA22FD" w:rsidRDefault="00CA22FD" w:rsidP="00824A61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3.1. </w:t>
      </w:r>
      <w:r w:rsidRPr="00A82B95">
        <w:rPr>
          <w:rFonts w:ascii="Times New Roman" w:hAnsi="Times New Roman" w:cs="Times New Roman"/>
          <w:sz w:val="24"/>
          <w:szCs w:val="24"/>
        </w:rPr>
        <w:t xml:space="preserve">Interneta vietne </w:t>
      </w:r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izvietotā satura (tajā skaitā </w:t>
      </w:r>
      <w:proofErr w:type="spellStart"/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oriģinālteksti</w:t>
      </w:r>
      <w:proofErr w:type="spellEnd"/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, fotogrāfijas, video u.c.) autortiesības pieder</w:t>
      </w:r>
      <w:r w:rsidRPr="00A82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>Draudzei</w:t>
      </w:r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trešajām pusēm, kuras devušas atļauju publicēt saturu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Interneta vietnē</w:t>
      </w:r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A22FD" w:rsidRPr="00A82B95" w:rsidRDefault="00CA22FD" w:rsidP="00824A6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 </w:t>
      </w:r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Ir aizliegts pārpublicēt, pārdot, kopēt, adaptēt utt. jebkuru 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Interneta vietnes </w:t>
      </w:r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saturu bez 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Draudzes </w:t>
      </w:r>
      <w:r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atļaujas.</w:t>
      </w:r>
    </w:p>
    <w:p w:rsidR="00D033A7" w:rsidRPr="00A82B95" w:rsidRDefault="001709BF" w:rsidP="00824A6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3.3. Draudze </w:t>
      </w:r>
      <w:r w:rsidR="00CA22FD"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dod tiesības izmantot interneta vietni </w:t>
      </w:r>
      <w:r w:rsidRPr="00A82B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A22FD" w:rsidRPr="00CA22FD">
        <w:rPr>
          <w:rFonts w:ascii="Times New Roman" w:eastAsia="Times New Roman" w:hAnsi="Times New Roman" w:cs="Times New Roman"/>
          <w:sz w:val="24"/>
          <w:szCs w:val="24"/>
          <w:lang w:eastAsia="lv-LV"/>
        </w:rPr>
        <w:t>un drukāt materiālus personīgiem, nekomerciāliem un informatīviem mērķiem.</w:t>
      </w:r>
    </w:p>
    <w:p w:rsidR="00D033A7" w:rsidRPr="00A82B95" w:rsidRDefault="00D033A7" w:rsidP="00824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A2B" w:rsidRPr="00CA6B1E" w:rsidRDefault="00393A2B" w:rsidP="00CA6B1E">
      <w:pPr>
        <w:pStyle w:val="ListParagraph"/>
        <w:numPr>
          <w:ilvl w:val="0"/>
          <w:numId w:val="11"/>
        </w:numPr>
        <w:jc w:val="center"/>
        <w:rPr>
          <w:rStyle w:val="Emphasis"/>
          <w:b/>
          <w:i w:val="0"/>
          <w:iCs w:val="0"/>
        </w:rPr>
      </w:pPr>
      <w:r>
        <w:rPr>
          <w:rStyle w:val="Emphasis"/>
          <w:b/>
          <w:bCs/>
          <w:i w:val="0"/>
          <w:iCs w:val="0"/>
          <w:shd w:val="clear" w:color="auto" w:fill="FFFFFF"/>
        </w:rPr>
        <w:t>Tiesiskās</w:t>
      </w:r>
      <w:r w:rsidRPr="00393A2B">
        <w:rPr>
          <w:rStyle w:val="Emphasis"/>
          <w:b/>
          <w:bCs/>
          <w:i w:val="0"/>
          <w:iCs w:val="0"/>
          <w:shd w:val="clear" w:color="auto" w:fill="FFFFFF"/>
        </w:rPr>
        <w:t xml:space="preserve"> attiecibas </w:t>
      </w:r>
    </w:p>
    <w:p w:rsidR="00A2409F" w:rsidRPr="00B20B95" w:rsidRDefault="00A2409F" w:rsidP="00CA6B1E">
      <w:pPr>
        <w:pStyle w:val="ListParagraph"/>
        <w:tabs>
          <w:tab w:val="clear" w:pos="360"/>
        </w:tabs>
      </w:pPr>
    </w:p>
    <w:p w:rsidR="00D033A7" w:rsidRPr="00B20B95" w:rsidRDefault="00A2409F" w:rsidP="00824A61">
      <w:pPr>
        <w:jc w:val="both"/>
        <w:rPr>
          <w:rFonts w:ascii="Times New Roman" w:hAnsi="Times New Roman" w:cs="Times New Roman"/>
          <w:sz w:val="24"/>
          <w:szCs w:val="24"/>
        </w:rPr>
      </w:pPr>
      <w:r w:rsidRPr="00B20B95">
        <w:rPr>
          <w:rFonts w:ascii="Times New Roman" w:hAnsi="Times New Roman" w:cs="Times New Roman"/>
          <w:sz w:val="24"/>
          <w:szCs w:val="24"/>
        </w:rPr>
        <w:t xml:space="preserve">4.1. </w:t>
      </w:r>
      <w:r w:rsidR="00B20B95" w:rsidRPr="00CA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šiem Noteikumiem izrietošajām tiesiskajām attiecībām piemērojami </w:t>
      </w:r>
      <w:r w:rsidR="00D033A7" w:rsidRPr="00B20B95">
        <w:rPr>
          <w:rFonts w:ascii="Times New Roman" w:hAnsi="Times New Roman" w:cs="Times New Roman"/>
          <w:sz w:val="24"/>
          <w:szCs w:val="24"/>
        </w:rPr>
        <w:t>Latvijas Republikas normatīv</w:t>
      </w:r>
      <w:r w:rsidR="00B20B95" w:rsidRPr="00B20B95">
        <w:rPr>
          <w:rFonts w:ascii="Times New Roman" w:hAnsi="Times New Roman" w:cs="Times New Roman"/>
          <w:sz w:val="24"/>
          <w:szCs w:val="24"/>
        </w:rPr>
        <w:t>i</w:t>
      </w:r>
      <w:r w:rsidR="00D033A7" w:rsidRPr="00B20B95">
        <w:rPr>
          <w:rFonts w:ascii="Times New Roman" w:hAnsi="Times New Roman" w:cs="Times New Roman"/>
          <w:sz w:val="24"/>
          <w:szCs w:val="24"/>
        </w:rPr>
        <w:t xml:space="preserve"> akti.</w:t>
      </w:r>
    </w:p>
    <w:p w:rsidR="001709BF" w:rsidRPr="00CA22FD" w:rsidRDefault="001709BF" w:rsidP="00824A6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2CBA" w:rsidRPr="00824A61" w:rsidRDefault="005D2CBA" w:rsidP="00824A61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A22FD" w:rsidRPr="00824A61" w:rsidRDefault="00CA22FD" w:rsidP="00AA0008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8A543C" w:rsidRPr="00824A61" w:rsidRDefault="008A543C">
      <w:pPr>
        <w:rPr>
          <w:rFonts w:ascii="Times New Roman" w:hAnsi="Times New Roman" w:cs="Times New Roman"/>
          <w:sz w:val="24"/>
          <w:szCs w:val="24"/>
        </w:rPr>
      </w:pPr>
    </w:p>
    <w:sectPr w:rsidR="008A543C" w:rsidRPr="00824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6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25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61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F2436B"/>
    <w:multiLevelType w:val="multilevel"/>
    <w:tmpl w:val="2A5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2121B"/>
    <w:multiLevelType w:val="multilevel"/>
    <w:tmpl w:val="A0EA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D16A0E"/>
    <w:multiLevelType w:val="multilevel"/>
    <w:tmpl w:val="19A080FC"/>
    <w:lvl w:ilvl="0">
      <w:start w:val="1"/>
      <w:numFmt w:val="upperRoman"/>
      <w:suff w:val="space"/>
      <w:lvlText w:val="%1.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19C51B9"/>
    <w:multiLevelType w:val="multilevel"/>
    <w:tmpl w:val="2320E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656C9"/>
    <w:multiLevelType w:val="multilevel"/>
    <w:tmpl w:val="57A25B4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 w15:restartNumberingAfterBreak="0">
    <w:nsid w:val="524D129D"/>
    <w:multiLevelType w:val="hybridMultilevel"/>
    <w:tmpl w:val="7F5688A6"/>
    <w:lvl w:ilvl="0" w:tplc="AD94B0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0253"/>
    <w:multiLevelType w:val="multilevel"/>
    <w:tmpl w:val="13006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0651143"/>
    <w:multiLevelType w:val="multilevel"/>
    <w:tmpl w:val="57A25B4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9" w15:restartNumberingAfterBreak="0">
    <w:nsid w:val="708C69CF"/>
    <w:multiLevelType w:val="multilevel"/>
    <w:tmpl w:val="EDB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F52F3"/>
    <w:multiLevelType w:val="hybridMultilevel"/>
    <w:tmpl w:val="40F0C51A"/>
    <w:lvl w:ilvl="0" w:tplc="20A47C1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67" w:hanging="360"/>
      </w:pPr>
    </w:lvl>
    <w:lvl w:ilvl="2" w:tplc="0426001B" w:tentative="1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9"/>
    <w:rsid w:val="000707BD"/>
    <w:rsid w:val="000B7E75"/>
    <w:rsid w:val="000D6199"/>
    <w:rsid w:val="00121BB7"/>
    <w:rsid w:val="001709BF"/>
    <w:rsid w:val="001E4714"/>
    <w:rsid w:val="001F4C1C"/>
    <w:rsid w:val="00354B3B"/>
    <w:rsid w:val="00386081"/>
    <w:rsid w:val="00393A2B"/>
    <w:rsid w:val="003E0691"/>
    <w:rsid w:val="00495638"/>
    <w:rsid w:val="004F12C7"/>
    <w:rsid w:val="00501885"/>
    <w:rsid w:val="005D2CBA"/>
    <w:rsid w:val="007305E0"/>
    <w:rsid w:val="00765F69"/>
    <w:rsid w:val="007767C6"/>
    <w:rsid w:val="007E1881"/>
    <w:rsid w:val="00824A61"/>
    <w:rsid w:val="008A543C"/>
    <w:rsid w:val="00907984"/>
    <w:rsid w:val="009F2713"/>
    <w:rsid w:val="00A2409F"/>
    <w:rsid w:val="00A7502B"/>
    <w:rsid w:val="00A82B95"/>
    <w:rsid w:val="00AA0008"/>
    <w:rsid w:val="00B0385D"/>
    <w:rsid w:val="00B07124"/>
    <w:rsid w:val="00B20B95"/>
    <w:rsid w:val="00C333C3"/>
    <w:rsid w:val="00CA22FD"/>
    <w:rsid w:val="00CA6B1E"/>
    <w:rsid w:val="00CB099F"/>
    <w:rsid w:val="00D033A7"/>
    <w:rsid w:val="00E2037E"/>
    <w:rsid w:val="00E905A7"/>
    <w:rsid w:val="00E915F7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0F9B"/>
  <w15:chartTrackingRefBased/>
  <w15:docId w15:val="{FD7FC680-950D-4601-902C-B0E0D52E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081"/>
    <w:pPr>
      <w:numPr>
        <w:numId w:val="2"/>
      </w:numPr>
      <w:spacing w:before="480" w:after="0" w:line="276" w:lineRule="auto"/>
      <w:ind w:left="432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081"/>
    <w:pPr>
      <w:numPr>
        <w:ilvl w:val="1"/>
        <w:numId w:val="2"/>
      </w:numPr>
      <w:spacing w:before="200" w:after="0" w:line="276" w:lineRule="auto"/>
      <w:jc w:val="both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081"/>
    <w:pPr>
      <w:numPr>
        <w:ilvl w:val="2"/>
        <w:numId w:val="2"/>
      </w:num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081"/>
    <w:pPr>
      <w:numPr>
        <w:ilvl w:val="3"/>
        <w:numId w:val="2"/>
      </w:numPr>
      <w:spacing w:before="200" w:after="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081"/>
    <w:pPr>
      <w:numPr>
        <w:ilvl w:val="4"/>
        <w:numId w:val="2"/>
      </w:numPr>
      <w:spacing w:before="200" w:after="0" w:line="276" w:lineRule="auto"/>
      <w:jc w:val="both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081"/>
    <w:pPr>
      <w:numPr>
        <w:ilvl w:val="5"/>
        <w:numId w:val="2"/>
      </w:numPr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081"/>
    <w:pPr>
      <w:numPr>
        <w:ilvl w:val="6"/>
        <w:numId w:val="2"/>
      </w:numPr>
      <w:spacing w:after="0" w:line="276" w:lineRule="auto"/>
      <w:jc w:val="both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081"/>
    <w:pPr>
      <w:numPr>
        <w:ilvl w:val="7"/>
        <w:numId w:val="2"/>
      </w:numPr>
      <w:spacing w:after="0" w:line="276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081"/>
    <w:pPr>
      <w:numPr>
        <w:ilvl w:val="8"/>
        <w:numId w:val="2"/>
      </w:numPr>
      <w:spacing w:after="0" w:line="276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081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86081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86081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081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081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081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081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081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081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86081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86081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qFormat/>
    <w:rsid w:val="00386081"/>
    <w:pPr>
      <w:tabs>
        <w:tab w:val="num" w:pos="360"/>
      </w:tabs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333C3"/>
    <w:rPr>
      <w:b/>
      <w:bCs/>
    </w:rPr>
  </w:style>
  <w:style w:type="paragraph" w:customStyle="1" w:styleId="p41">
    <w:name w:val="p41"/>
    <w:basedOn w:val="Normal"/>
    <w:rsid w:val="0077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2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4C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09F"/>
    <w:rPr>
      <w:i/>
      <w:iCs/>
    </w:rPr>
  </w:style>
  <w:style w:type="paragraph" w:customStyle="1" w:styleId="1stintroheadings">
    <w:name w:val="1stintroheadings"/>
    <w:basedOn w:val="Normal"/>
    <w:rsid w:val="00A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spaced">
    <w:name w:val="normalspaced"/>
    <w:basedOn w:val="Normal"/>
    <w:rsid w:val="00A2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5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1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4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0EB0-E1B5-42A9-A7A0-2BA0CF29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Dudareva</dc:creator>
  <cp:keywords/>
  <dc:description/>
  <cp:lastModifiedBy>Dana</cp:lastModifiedBy>
  <cp:revision>4</cp:revision>
  <dcterms:created xsi:type="dcterms:W3CDTF">2017-08-29T13:41:00Z</dcterms:created>
  <dcterms:modified xsi:type="dcterms:W3CDTF">2017-08-29T14:23:00Z</dcterms:modified>
</cp:coreProperties>
</file>